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62D49" w14:textId="77777777" w:rsidR="00DA7F79" w:rsidRPr="00DA7F79" w:rsidRDefault="00DA7F79" w:rsidP="00DA7F79">
      <w:pPr>
        <w:ind w:firstLine="0"/>
        <w:rPr>
          <w:lang w:eastAsia="it-IT"/>
        </w:rPr>
      </w:pPr>
    </w:p>
    <w:p w14:paraId="0B8D56E2" w14:textId="77777777" w:rsidR="009C3303" w:rsidRDefault="009C3303" w:rsidP="009C3303">
      <w:pPr>
        <w:pStyle w:val="Titolo2"/>
        <w:spacing w:before="0" w:after="0"/>
        <w:jc w:val="center"/>
        <w:rPr>
          <w:b/>
          <w:bCs/>
          <w:sz w:val="32"/>
          <w:szCs w:val="32"/>
        </w:rPr>
      </w:pPr>
      <w:bookmarkStart w:id="0" w:name="OLE_LINK1"/>
      <w:r w:rsidRPr="009C3303">
        <w:rPr>
          <w:b/>
          <w:bCs/>
          <w:sz w:val="32"/>
          <w:szCs w:val="32"/>
        </w:rPr>
        <w:t xml:space="preserve">Corso di supporto ai docenti neoassunti </w:t>
      </w:r>
    </w:p>
    <w:p w14:paraId="67CBD17F" w14:textId="68E3F07A" w:rsidR="009C3303" w:rsidRPr="009C3303" w:rsidRDefault="009C3303" w:rsidP="009C3303">
      <w:pPr>
        <w:pStyle w:val="Titolo2"/>
        <w:spacing w:before="0" w:after="0"/>
        <w:jc w:val="center"/>
        <w:rPr>
          <w:b/>
          <w:bCs/>
          <w:sz w:val="32"/>
          <w:szCs w:val="32"/>
        </w:rPr>
      </w:pPr>
      <w:r w:rsidRPr="009C3303">
        <w:rPr>
          <w:b/>
          <w:bCs/>
          <w:sz w:val="32"/>
          <w:szCs w:val="32"/>
        </w:rPr>
        <w:t>per l’Anno di Formazione e Prova</w:t>
      </w:r>
    </w:p>
    <w:p w14:paraId="41BD49D8" w14:textId="57E82401" w:rsidR="00DA7F79" w:rsidRDefault="009C3303" w:rsidP="00DA7F79">
      <w:pPr>
        <w:jc w:val="center"/>
        <w:rPr>
          <w:rFonts w:ascii="Arial" w:hAnsi="Arial" w:cs="Arial"/>
          <w:color w:val="2E74B5" w:themeColor="accent5" w:themeShade="BF"/>
          <w:sz w:val="32"/>
          <w:szCs w:val="32"/>
          <w:lang w:eastAsia="it-IT"/>
        </w:rPr>
      </w:pPr>
      <w:r>
        <w:rPr>
          <w:rFonts w:ascii="Arial" w:hAnsi="Arial" w:cs="Arial"/>
          <w:color w:val="2E74B5" w:themeColor="accent5" w:themeShade="BF"/>
          <w:sz w:val="32"/>
          <w:szCs w:val="32"/>
          <w:lang w:eastAsia="it-IT"/>
        </w:rPr>
        <w:t>In presenza a Torino</w:t>
      </w:r>
    </w:p>
    <w:p w14:paraId="212FDA5B" w14:textId="00E18397" w:rsidR="009C3303" w:rsidRPr="00DA7F79" w:rsidRDefault="009C3303" w:rsidP="00DA7F79">
      <w:pPr>
        <w:jc w:val="center"/>
        <w:rPr>
          <w:rFonts w:ascii="Arial" w:hAnsi="Arial" w:cs="Arial"/>
          <w:color w:val="2E74B5" w:themeColor="accent5" w:themeShade="BF"/>
          <w:sz w:val="32"/>
          <w:szCs w:val="32"/>
          <w:lang w:eastAsia="it-IT"/>
        </w:rPr>
      </w:pPr>
      <w:r>
        <w:rPr>
          <w:rFonts w:ascii="Arial" w:hAnsi="Arial" w:cs="Arial"/>
          <w:color w:val="2E74B5" w:themeColor="accent5" w:themeShade="BF"/>
          <w:sz w:val="32"/>
          <w:szCs w:val="32"/>
          <w:lang w:eastAsia="it-IT"/>
        </w:rPr>
        <w:t>Via Assietta 7</w:t>
      </w:r>
    </w:p>
    <w:bookmarkEnd w:id="0"/>
    <w:p w14:paraId="4B46778A" w14:textId="77777777" w:rsidR="00DA7F79" w:rsidRPr="00F01760" w:rsidRDefault="00DA7F79" w:rsidP="00DA7F79">
      <w:pPr>
        <w:pStyle w:val="Titolo3"/>
        <w:jc w:val="center"/>
        <w:rPr>
          <w:rFonts w:ascii="Arial" w:eastAsia="Times New Roman" w:hAnsi="Arial" w:cs="Arial"/>
          <w:color w:val="0070C0"/>
          <w:shd w:val="clear" w:color="auto" w:fill="FFFFFF"/>
          <w:lang w:eastAsia="it-IT"/>
        </w:rPr>
      </w:pPr>
      <w:r w:rsidRPr="00F01760">
        <w:rPr>
          <w:rFonts w:ascii="Arial" w:eastAsia="Times New Roman" w:hAnsi="Arial" w:cs="Arial"/>
          <w:color w:val="0070C0"/>
          <w:shd w:val="clear" w:color="auto" w:fill="FFFFFF"/>
          <w:lang w:eastAsia="it-IT"/>
        </w:rPr>
        <w:t>prof.ssa Maria Chiara Grigiante</w:t>
      </w:r>
    </w:p>
    <w:p w14:paraId="0EC54A3A" w14:textId="788B2908" w:rsidR="00DA7F79" w:rsidRPr="00DA7F79" w:rsidRDefault="00DA7F79" w:rsidP="00DA7F79">
      <w:pPr>
        <w:jc w:val="center"/>
        <w:rPr>
          <w:rFonts w:ascii="Arial" w:hAnsi="Arial" w:cs="Arial"/>
          <w:color w:val="2E74B5" w:themeColor="accent5" w:themeShade="BF"/>
          <w:sz w:val="24"/>
          <w:szCs w:val="24"/>
          <w:lang w:eastAsia="it-IT"/>
        </w:rPr>
      </w:pPr>
      <w:proofErr w:type="spellStart"/>
      <w:r w:rsidRPr="0097438C">
        <w:rPr>
          <w:rFonts w:ascii="Arial" w:hAnsi="Arial" w:cs="Arial"/>
          <w:color w:val="2E74B5" w:themeColor="accent5" w:themeShade="BF"/>
          <w:sz w:val="24"/>
          <w:szCs w:val="24"/>
          <w:lang w:eastAsia="it-IT"/>
        </w:rPr>
        <w:t>a.s.</w:t>
      </w:r>
      <w:proofErr w:type="spellEnd"/>
      <w:r w:rsidRPr="0097438C">
        <w:rPr>
          <w:rFonts w:ascii="Arial" w:hAnsi="Arial" w:cs="Arial"/>
          <w:color w:val="2E74B5" w:themeColor="accent5" w:themeShade="BF"/>
          <w:sz w:val="24"/>
          <w:szCs w:val="24"/>
          <w:lang w:eastAsia="it-IT"/>
        </w:rPr>
        <w:t xml:space="preserve"> 2025/26</w:t>
      </w:r>
    </w:p>
    <w:p w14:paraId="70695C51" w14:textId="7E6D5825" w:rsidR="009C3303" w:rsidRDefault="009C3303" w:rsidP="009C3303">
      <w:pPr>
        <w:pStyle w:val="Titolo1"/>
      </w:pPr>
      <w:r>
        <w:t>Proposta formativa</w:t>
      </w:r>
    </w:p>
    <w:p w14:paraId="1507794D" w14:textId="3BA40C7B" w:rsidR="009C3303" w:rsidRDefault="009C3303" w:rsidP="009C3303">
      <w:pPr>
        <w:pStyle w:val="NormaleWeb"/>
      </w:pPr>
      <w:r>
        <w:t xml:space="preserve">Accompagnare i neoassunti nell’assolvimento </w:t>
      </w:r>
      <w:r w:rsidRPr="009C3303">
        <w:rPr>
          <w:rStyle w:val="Enfasigrassetto"/>
          <w:rFonts w:eastAsiaTheme="majorEastAsia"/>
          <w:b w:val="0"/>
          <w:bCs w:val="0"/>
        </w:rPr>
        <w:t>puntuale e documentato</w:t>
      </w:r>
      <w:r>
        <w:t xml:space="preserve"> di tutti gli adempimenti previsti, garantendo chiarezza procedurale, tracciabilità delle evidenze e preparazione al colloquio finale. </w:t>
      </w:r>
      <w:r w:rsidRPr="009C3303">
        <w:rPr>
          <w:rFonts w:asciiTheme="minorHAnsi" w:eastAsiaTheme="minorHAnsi" w:hAnsiTheme="minorHAnsi" w:cstheme="minorBidi"/>
          <w:sz w:val="22"/>
          <w:szCs w:val="22"/>
          <w:lang w:eastAsia="en-US"/>
        </w:rPr>
        <w:t>Il percorso formativo è finalizzato ad accompagnare i docenti neoassunti e con passaggio di ruolo nello svolgimento dell’Anno di Formazione e Prova, attraverso un percorso strutturato e guidato che consenta di comprendere, pianificare e realizzare correttamente tutti gli adempimenti richiesti.</w:t>
      </w:r>
      <w:r w:rsidRPr="009C3303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Il corso offre un </w:t>
      </w:r>
      <w:r w:rsidRPr="009C330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supporto operativo passo </w:t>
      </w:r>
      <w:proofErr w:type="spellStart"/>
      <w:r w:rsidRPr="009C330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passo</w:t>
      </w:r>
      <w:proofErr w:type="spellEnd"/>
      <w:r w:rsidRPr="009C3303">
        <w:rPr>
          <w:rFonts w:asciiTheme="minorHAnsi" w:eastAsiaTheme="minorHAnsi" w:hAnsiTheme="minorHAnsi" w:cstheme="minorBidi"/>
          <w:sz w:val="22"/>
          <w:szCs w:val="22"/>
          <w:lang w:eastAsia="en-US"/>
        </w:rPr>
        <w:t>, con modelli, esempi e check-list, al fine di rendere il docente autonomo nella gestione delle fasi principali: bilancio di competenze, patto per lo sviluppo professionale, attività di peer-to-peer, laboratori formativi, portfolio professionale e colloquio finale.</w:t>
      </w:r>
    </w:p>
    <w:p w14:paraId="5AC54BC6" w14:textId="77777777" w:rsidR="009C3303" w:rsidRDefault="009C3303" w:rsidP="009C3303">
      <w:pPr>
        <w:pStyle w:val="Titolo1"/>
      </w:pPr>
      <w:r>
        <w:t>Destinatari</w:t>
      </w:r>
    </w:p>
    <w:p w14:paraId="5DF8CBBC" w14:textId="77777777" w:rsidR="009C3303" w:rsidRDefault="009C3303" w:rsidP="009C3303">
      <w:pPr>
        <w:pStyle w:val="NormaleWeb"/>
      </w:pPr>
      <w:r>
        <w:t>Docenti neoassunti e con passaggio di ruolo. Partecipazione consigliata anche ai docenti tutor per il coordinamento del peer-to-peer.</w:t>
      </w:r>
    </w:p>
    <w:p w14:paraId="2CACDF36" w14:textId="77777777" w:rsidR="009C3303" w:rsidRDefault="009C3303" w:rsidP="009C3303">
      <w:pPr>
        <w:pStyle w:val="Titolo1"/>
      </w:pPr>
      <w:r>
        <w:t>Risultati attesi</w:t>
      </w:r>
    </w:p>
    <w:p w14:paraId="7EFBF461" w14:textId="77777777" w:rsidR="009C3303" w:rsidRDefault="009C3303" w:rsidP="009C3303">
      <w:pPr>
        <w:pStyle w:val="NormaleWeb"/>
        <w:numPr>
          <w:ilvl w:val="0"/>
          <w:numId w:val="25"/>
        </w:numPr>
      </w:pPr>
      <w:r>
        <w:t>Corretta pianificazione del percorso e rispetto delle scadenze.</w:t>
      </w:r>
    </w:p>
    <w:p w14:paraId="22DB1E4F" w14:textId="77777777" w:rsidR="009C3303" w:rsidRDefault="009C3303" w:rsidP="009C3303">
      <w:pPr>
        <w:pStyle w:val="NormaleWeb"/>
        <w:numPr>
          <w:ilvl w:val="0"/>
          <w:numId w:val="25"/>
        </w:numPr>
      </w:pPr>
      <w:r>
        <w:t>Predisposizione guidata di bilanci di competenze, patto per lo sviluppo professionale, portfolio e relazione finale.</w:t>
      </w:r>
    </w:p>
    <w:p w14:paraId="5C583BE6" w14:textId="558E51BC" w:rsidR="009C3303" w:rsidRDefault="009C3303" w:rsidP="009C3303">
      <w:pPr>
        <w:pStyle w:val="NormaleWeb"/>
        <w:numPr>
          <w:ilvl w:val="0"/>
          <w:numId w:val="25"/>
        </w:numPr>
      </w:pPr>
      <w:r>
        <w:t>Gestione autonoma della piattaforma Indire</w:t>
      </w:r>
    </w:p>
    <w:p w14:paraId="4B2673EC" w14:textId="77777777" w:rsidR="009C3303" w:rsidRDefault="009C3303" w:rsidP="009C3303">
      <w:pPr>
        <w:pStyle w:val="NormaleWeb"/>
        <w:numPr>
          <w:ilvl w:val="0"/>
          <w:numId w:val="25"/>
        </w:numPr>
      </w:pPr>
      <w:r>
        <w:t>Svolgimento strutturato del peer-to-peer e raccolta delle evidenze.</w:t>
      </w:r>
    </w:p>
    <w:p w14:paraId="1D39F98E" w14:textId="77777777" w:rsidR="009C3303" w:rsidRDefault="009C3303" w:rsidP="009C3303">
      <w:pPr>
        <w:pStyle w:val="NormaleWeb"/>
        <w:numPr>
          <w:ilvl w:val="0"/>
          <w:numId w:val="25"/>
        </w:numPr>
      </w:pPr>
      <w:r>
        <w:t>Preparazione efficace al colloquio conclusivo.</w:t>
      </w:r>
    </w:p>
    <w:p w14:paraId="1A282E19" w14:textId="08C2D553" w:rsidR="009C3303" w:rsidRDefault="009C3303" w:rsidP="009C3303">
      <w:pPr>
        <w:pStyle w:val="Titolo1"/>
      </w:pPr>
      <w:r>
        <w:t>Obiettivo Formativo</w:t>
      </w:r>
    </w:p>
    <w:p w14:paraId="6C4E95E4" w14:textId="77777777" w:rsidR="009C3303" w:rsidRPr="009C3303" w:rsidRDefault="009C3303" w:rsidP="009C330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Conoscenze</w:t>
      </w:r>
    </w:p>
    <w:p w14:paraId="1DD93747" w14:textId="77777777" w:rsidR="009C3303" w:rsidRPr="009C3303" w:rsidRDefault="009C3303" w:rsidP="009C3303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Conoscere la normativa di riferimento dell’Anno di Formazione e Prova e le responsabilità dei soggetti coinvolti.</w:t>
      </w:r>
    </w:p>
    <w:p w14:paraId="312A6467" w14:textId="77777777" w:rsidR="009C3303" w:rsidRPr="009C3303" w:rsidRDefault="009C3303" w:rsidP="009C3303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Comprendere la struttura, le finalità e le fasi del percorso annuale (bilanci, patto, laboratori, peer-to-peer, portfolio, colloquio).</w:t>
      </w:r>
    </w:p>
    <w:p w14:paraId="27D72F98" w14:textId="77777777" w:rsidR="009C3303" w:rsidRPr="009C3303" w:rsidRDefault="009C3303" w:rsidP="009C3303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Conoscere gli strumenti digitali utili per la gestione e la documentazione del percorso (piattaforme, portfolio, drive condivisi).</w:t>
      </w:r>
    </w:p>
    <w:p w14:paraId="05499005" w14:textId="77777777" w:rsidR="009C3303" w:rsidRPr="009C3303" w:rsidRDefault="009C3303" w:rsidP="009C3303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Comprendere le principali dimensioni della professionalità docente: didattica, inclusione, valutazione, innovazione e sviluppo professionale continuo.</w:t>
      </w:r>
    </w:p>
    <w:p w14:paraId="7226D353" w14:textId="77777777" w:rsidR="009C3303" w:rsidRPr="009C3303" w:rsidRDefault="009C3303" w:rsidP="009C330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Abilità</w:t>
      </w:r>
    </w:p>
    <w:p w14:paraId="56860A3E" w14:textId="47A9DF76" w:rsidR="009C3303" w:rsidRPr="009C3303" w:rsidRDefault="009C3303" w:rsidP="009C330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edigere in modo corretto e coerente i documenti richiesti (bilancio iniziale e finale, patto, relazione conclusiva, portfolio).</w:t>
      </w:r>
    </w:p>
    <w:p w14:paraId="161DAF76" w14:textId="4C87AF60" w:rsidR="009C3303" w:rsidRPr="009C3303" w:rsidRDefault="009C3303" w:rsidP="009C330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Selezionare e organizzare le evidenze professionali in modo coerente con il proprio percorso di crescita.</w:t>
      </w:r>
    </w:p>
    <w:p w14:paraId="0BE0F4E6" w14:textId="4F0807CE" w:rsidR="009C3303" w:rsidRPr="009C3303" w:rsidRDefault="009C3303" w:rsidP="009C330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tilizzare strumenti digitali per la gestione e la condivisione dei materiali.</w:t>
      </w:r>
    </w:p>
    <w:p w14:paraId="501FC36A" w14:textId="0FD098D0" w:rsidR="009C3303" w:rsidRPr="009C3303" w:rsidRDefault="009C3303" w:rsidP="009C3303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resentare in modo sintetico e riflessivo il proprio percorso professionale in vista del colloquio finale.</w:t>
      </w:r>
    </w:p>
    <w:p w14:paraId="32694D55" w14:textId="68C394EF" w:rsidR="009C3303" w:rsidRDefault="009C3303" w:rsidP="009C3303">
      <w:pPr>
        <w:pStyle w:val="Titolo1"/>
      </w:pPr>
      <w:r>
        <w:t>Metodologia e Strumenti</w:t>
      </w:r>
    </w:p>
    <w:p w14:paraId="5D0469C4" w14:textId="77777777" w:rsidR="009C3303" w:rsidRPr="009C3303" w:rsidRDefault="009C3303" w:rsidP="009C330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Il corso adotta un approccio operativo e guidato, che integra momenti informativi e laboratoriali.</w:t>
      </w: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Le metodologie privilegiate sono:</w:t>
      </w:r>
    </w:p>
    <w:p w14:paraId="0D5A7DD1" w14:textId="77777777" w:rsidR="009C3303" w:rsidRPr="009C3303" w:rsidRDefault="009C3303" w:rsidP="009C3303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Lezione interattiva: introduzione dei contenuti normativi ed esempi applicativi.</w:t>
      </w:r>
    </w:p>
    <w:p w14:paraId="639966D5" w14:textId="77777777" w:rsidR="009C3303" w:rsidRPr="009C3303" w:rsidRDefault="009C3303" w:rsidP="009C3303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Laboratorio operativo: compilazione guidata dei documenti e costruzione del portfolio digitale.</w:t>
      </w:r>
    </w:p>
    <w:p w14:paraId="0F0AE428" w14:textId="77777777" w:rsidR="009C3303" w:rsidRPr="009C3303" w:rsidRDefault="009C3303" w:rsidP="009C3303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Peer learning: confronto tra pari e scambio di buone pratiche.</w:t>
      </w:r>
    </w:p>
    <w:p w14:paraId="2C363722" w14:textId="77777777" w:rsidR="009C3303" w:rsidRPr="009C3303" w:rsidRDefault="009C3303" w:rsidP="009C330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Strumenti operativi:</w:t>
      </w:r>
    </w:p>
    <w:p w14:paraId="36EDE985" w14:textId="77777777" w:rsidR="009C3303" w:rsidRPr="009C3303" w:rsidRDefault="009C3303" w:rsidP="009C330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Modelli precompilati e check-list di controllo;</w:t>
      </w:r>
    </w:p>
    <w:p w14:paraId="602468CF" w14:textId="77777777" w:rsidR="009C3303" w:rsidRPr="009C3303" w:rsidRDefault="009C3303" w:rsidP="009C330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Cartella condivisa per l’archiviazione ordinata dei materiali;</w:t>
      </w:r>
    </w:p>
    <w:p w14:paraId="6FD5B0B4" w14:textId="77777777" w:rsidR="009C3303" w:rsidRPr="009C3303" w:rsidRDefault="009C3303" w:rsidP="009C330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Piattaforma per la compilazione del portfolio;</w:t>
      </w:r>
    </w:p>
    <w:p w14:paraId="73E8CB9E" w14:textId="77777777" w:rsidR="009C3303" w:rsidRPr="009C3303" w:rsidRDefault="009C3303" w:rsidP="009C330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Griglie di osservazione per il peer-to-peer;</w:t>
      </w:r>
    </w:p>
    <w:p w14:paraId="572E5AA7" w14:textId="6B4B4FEA" w:rsidR="009C3303" w:rsidRPr="009C3303" w:rsidRDefault="009C3303" w:rsidP="009C3303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3303">
        <w:rPr>
          <w:rFonts w:ascii="Times New Roman" w:eastAsia="Times New Roman" w:hAnsi="Times New Roman" w:cs="Times New Roman"/>
          <w:sz w:val="24"/>
          <w:szCs w:val="24"/>
          <w:lang w:eastAsia="it-IT"/>
        </w:rPr>
        <w:t>Rubriche di autovalutazione e bilancio di competenze.</w:t>
      </w:r>
    </w:p>
    <w:p w14:paraId="6F17B10C" w14:textId="65C68087" w:rsidR="00CC00F1" w:rsidRPr="00F01760" w:rsidRDefault="00CC00F1" w:rsidP="00AD3159">
      <w:pPr>
        <w:pStyle w:val="Titolo4"/>
        <w:rPr>
          <w:rFonts w:asciiTheme="minorHAnsi" w:eastAsia="Times New Roman" w:hAnsiTheme="minorHAnsi" w:cstheme="minorHAnsi"/>
          <w:shd w:val="clear" w:color="auto" w:fill="FFFFFF"/>
          <w:lang w:eastAsia="it-IT"/>
        </w:rPr>
      </w:pPr>
      <w:r w:rsidRPr="00F01760">
        <w:rPr>
          <w:rFonts w:asciiTheme="minorHAnsi" w:eastAsia="Times New Roman" w:hAnsiTheme="minorHAnsi" w:cstheme="minorHAnsi"/>
          <w:shd w:val="clear" w:color="auto" w:fill="FFFFFF"/>
          <w:lang w:eastAsia="it-IT"/>
        </w:rPr>
        <w:t xml:space="preserve">TEMPI E </w:t>
      </w:r>
      <w:r w:rsidR="00AD3159" w:rsidRPr="00F01760">
        <w:rPr>
          <w:rFonts w:asciiTheme="minorHAnsi" w:eastAsia="Times New Roman" w:hAnsiTheme="minorHAnsi" w:cstheme="minorHAnsi"/>
          <w:shd w:val="clear" w:color="auto" w:fill="FFFFFF"/>
          <w:lang w:eastAsia="it-IT"/>
        </w:rPr>
        <w:t>ARGOMENTI</w:t>
      </w:r>
    </w:p>
    <w:p w14:paraId="6944C728" w14:textId="77777777" w:rsidR="005C2A24" w:rsidRPr="00926CBF" w:rsidRDefault="005C2A24" w:rsidP="008B5259">
      <w:pPr>
        <w:ind w:firstLine="0"/>
        <w:rPr>
          <w:rFonts w:ascii="Verdana" w:eastAsia="Times New Roman" w:hAnsi="Verdana" w:cs="Arial"/>
          <w:color w:val="222222"/>
          <w:sz w:val="24"/>
          <w:szCs w:val="24"/>
          <w:shd w:val="clear" w:color="auto" w:fill="FFFFFF"/>
          <w:lang w:eastAsia="it-IT"/>
        </w:rPr>
      </w:pPr>
    </w:p>
    <w:tbl>
      <w:tblPr>
        <w:tblpPr w:leftFromText="141" w:rightFromText="141" w:vertAnchor="text" w:horzAnchor="margin" w:tblpXSpec="center" w:tblpY="4"/>
        <w:tblW w:w="8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1585"/>
        <w:gridCol w:w="1831"/>
        <w:gridCol w:w="1060"/>
        <w:gridCol w:w="3673"/>
      </w:tblGrid>
      <w:tr w:rsidR="008B5259" w:rsidRPr="00926CBF" w14:paraId="647EAF39" w14:textId="77777777" w:rsidTr="00D03E35">
        <w:trPr>
          <w:trHeight w:val="8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210FC86" w14:textId="77777777" w:rsidR="003D5A27" w:rsidRPr="00926CBF" w:rsidRDefault="003D5A27" w:rsidP="00D42252">
            <w:pPr>
              <w:ind w:firstLine="0"/>
              <w:jc w:val="center"/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</w:pPr>
          </w:p>
          <w:p w14:paraId="2D7F4AA4" w14:textId="64FD4CB2" w:rsidR="008B5259" w:rsidRPr="00926CBF" w:rsidRDefault="008B5259" w:rsidP="00D42252">
            <w:pPr>
              <w:ind w:firstLine="0"/>
              <w:jc w:val="center"/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</w:pPr>
            <w:r w:rsidRPr="00926CBF"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  <w:t>N.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075F38F1" w14:textId="0EAADF90" w:rsidR="008B5259" w:rsidRPr="00926CBF" w:rsidRDefault="008B5259" w:rsidP="00D42252">
            <w:pPr>
              <w:ind w:firstLine="0"/>
              <w:jc w:val="center"/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</w:pPr>
            <w:r w:rsidRPr="00926CBF"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  <w:t>DATE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6B183457" w14:textId="36FD9350" w:rsidR="008B5259" w:rsidRPr="00926CBF" w:rsidRDefault="008B5259" w:rsidP="00D42252">
            <w:pPr>
              <w:ind w:firstLine="0"/>
              <w:jc w:val="center"/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</w:pPr>
            <w:r w:rsidRPr="00926CBF"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  <w:t>ORARI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1A9CCFB0" w14:textId="310E803A" w:rsidR="008B5259" w:rsidRPr="00926CBF" w:rsidRDefault="008B5259" w:rsidP="00D42252">
            <w:pPr>
              <w:ind w:firstLine="0"/>
              <w:jc w:val="center"/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</w:pPr>
            <w:r w:rsidRPr="00926CBF"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  <w:t>ORE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0193411B" w14:textId="77777777" w:rsidR="00D42252" w:rsidRDefault="00D42252" w:rsidP="00D42252">
            <w:pPr>
              <w:ind w:firstLine="0"/>
              <w:jc w:val="center"/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  <w:t xml:space="preserve">Ambiti di </w:t>
            </w:r>
          </w:p>
          <w:p w14:paraId="0CD863F0" w14:textId="12BD41D5" w:rsidR="008B5259" w:rsidRPr="00926CBF" w:rsidRDefault="00D42252" w:rsidP="00D42252">
            <w:pPr>
              <w:ind w:firstLine="0"/>
              <w:jc w:val="center"/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Verdana" w:eastAsia="Times New Roman" w:hAnsi="Verdana" w:cstheme="majorHAnsi"/>
                <w:b/>
                <w:bCs/>
                <w:color w:val="FFFFFF" w:themeColor="background1"/>
                <w:lang w:eastAsia="it-IT"/>
              </w:rPr>
              <w:t>C0MPETENZA</w:t>
            </w:r>
          </w:p>
        </w:tc>
      </w:tr>
      <w:tr w:rsidR="00671702" w:rsidRPr="00926CBF" w14:paraId="768EBB34" w14:textId="77777777" w:rsidTr="00697651">
        <w:trPr>
          <w:trHeight w:val="8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CE18" w14:textId="77777777" w:rsidR="00671702" w:rsidRDefault="00671702" w:rsidP="00671702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7C285F50" w14:textId="603B31C8" w:rsidR="00671702" w:rsidRPr="00926CBF" w:rsidRDefault="00671702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26CBF">
              <w:rPr>
                <w:rFonts w:ascii="Verdana" w:eastAsia="Times New Roman" w:hAnsi="Verdana" w:cstheme="majorHAnsi"/>
                <w:color w:val="000000"/>
                <w:lang w:eastAsia="it-IT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788C" w14:textId="2635E9C4" w:rsidR="00671702" w:rsidRPr="00926CBF" w:rsidRDefault="00CE25A4" w:rsidP="00671702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CE25A4">
              <w:rPr>
                <w:rFonts w:ascii="Verdana" w:eastAsia="Times New Roman" w:hAnsi="Verdana" w:cstheme="majorHAnsi"/>
                <w:color w:val="000000"/>
                <w:lang w:eastAsia="it-IT"/>
              </w:rPr>
              <w:t>18/12/2025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66FB2" w14:textId="03B36CD3" w:rsidR="00671702" w:rsidRPr="00926CBF" w:rsidRDefault="00671702" w:rsidP="00671702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>
              <w:rPr>
                <w:rFonts w:ascii="Verdana" w:eastAsia="Times New Roman" w:hAnsi="Verdana" w:cstheme="majorHAnsi"/>
                <w:color w:val="000000"/>
                <w:lang w:eastAsia="it-IT"/>
              </w:rPr>
              <w:t xml:space="preserve"> </w:t>
            </w:r>
            <w:r w:rsidR="009C3303">
              <w:rPr>
                <w:rFonts w:ascii="Verdana" w:eastAsia="Times New Roman" w:hAnsi="Verdana" w:cstheme="majorHAnsi"/>
                <w:color w:val="000000"/>
                <w:lang w:eastAsia="it-IT"/>
              </w:rPr>
              <w:t>17:00 – 19:00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3AA91F" w14:textId="77777777" w:rsidR="00671702" w:rsidRDefault="00671702" w:rsidP="00671702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3ED7DB87" w14:textId="187AB46B" w:rsidR="00671702" w:rsidRPr="00926CBF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>
              <w:rPr>
                <w:rFonts w:ascii="Verdana" w:eastAsia="Times New Roman" w:hAnsi="Verdana" w:cstheme="majorHAnsi"/>
                <w:color w:val="000000"/>
                <w:lang w:eastAsia="it-IT"/>
              </w:rPr>
              <w:t xml:space="preserve">      2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D980A" w14:textId="209FF3D6" w:rsidR="00671702" w:rsidRPr="009C3303" w:rsidRDefault="009C3303" w:rsidP="009C3303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3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Orientamento e quadro normativo dell’Anno di Formazione e Prova</w:t>
            </w:r>
          </w:p>
        </w:tc>
      </w:tr>
      <w:tr w:rsidR="009C3303" w:rsidRPr="00926CBF" w14:paraId="23CBC06C" w14:textId="77777777" w:rsidTr="00D32F49">
        <w:trPr>
          <w:trHeight w:val="8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9877" w14:textId="77777777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02A67F0E" w14:textId="4312EA2D" w:rsidR="009C3303" w:rsidRPr="00926CBF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26CBF">
              <w:rPr>
                <w:rFonts w:ascii="Verdana" w:eastAsia="Times New Roman" w:hAnsi="Verdana" w:cstheme="majorHAnsi"/>
                <w:color w:val="000000"/>
                <w:lang w:eastAsia="it-IT"/>
              </w:rPr>
              <w:t>2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FBC6" w14:textId="3F9B1F86" w:rsidR="009C3303" w:rsidRPr="00926CBF" w:rsidRDefault="00CE25A4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CE25A4">
              <w:rPr>
                <w:rFonts w:ascii="Verdana" w:eastAsia="Times New Roman" w:hAnsi="Verdana" w:cstheme="majorHAnsi"/>
                <w:color w:val="000000"/>
                <w:lang w:eastAsia="it-IT"/>
              </w:rPr>
              <w:t>15/01/2026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206CC" w14:textId="77777777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7537781D" w14:textId="169D85C8" w:rsidR="009C3303" w:rsidRPr="00926CBF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0861EA">
              <w:rPr>
                <w:rFonts w:ascii="Verdana" w:eastAsia="Times New Roman" w:hAnsi="Verdana" w:cstheme="majorHAnsi"/>
                <w:color w:val="000000"/>
                <w:lang w:eastAsia="it-IT"/>
              </w:rPr>
              <w:t>17:00 – 19:00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3A9BA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5BE3E4B3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6C07F2C2" w14:textId="4C330216" w:rsidR="009C3303" w:rsidRPr="00926CBF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751E7">
              <w:rPr>
                <w:rFonts w:ascii="Verdana" w:eastAsia="Times New Roman" w:hAnsi="Verdana" w:cstheme="majorHAnsi"/>
                <w:color w:val="000000"/>
                <w:lang w:eastAsia="it-IT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20521" w14:textId="50C997A5" w:rsidR="009C3303" w:rsidRPr="009C3303" w:rsidRDefault="009C3303" w:rsidP="009C3303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3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Bilancio iniziale di competenze e Patto per lo sviluppo professionale</w:t>
            </w:r>
          </w:p>
        </w:tc>
      </w:tr>
      <w:tr w:rsidR="009C3303" w:rsidRPr="00926CBF" w14:paraId="27E36B9C" w14:textId="77777777" w:rsidTr="00D32F49">
        <w:trPr>
          <w:trHeight w:val="8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561" w14:textId="77777777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06536D23" w14:textId="1F07D3D5" w:rsidR="009C3303" w:rsidRPr="00926CBF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26CBF">
              <w:rPr>
                <w:rFonts w:ascii="Verdana" w:eastAsia="Times New Roman" w:hAnsi="Verdana" w:cstheme="majorHAnsi"/>
                <w:color w:val="000000"/>
                <w:lang w:eastAsia="it-IT"/>
              </w:rPr>
              <w:t>3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4581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498E8FD6" w14:textId="52ACC29E" w:rsidR="009C3303" w:rsidRPr="00926CBF" w:rsidRDefault="00CE25A4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CE25A4">
              <w:rPr>
                <w:rFonts w:ascii="Verdana" w:eastAsia="Times New Roman" w:hAnsi="Verdana" w:cstheme="majorHAnsi"/>
                <w:color w:val="000000"/>
                <w:lang w:eastAsia="it-IT"/>
              </w:rPr>
              <w:t>05/02/2026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FC276" w14:textId="77777777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7D30E073" w14:textId="4D14276C" w:rsidR="009C3303" w:rsidRPr="00926CBF" w:rsidRDefault="009C3303" w:rsidP="009C3303">
            <w:pPr>
              <w:ind w:firstLine="0"/>
              <w:rPr>
                <w:rFonts w:ascii="Verdana" w:hAnsi="Verdana" w:cstheme="majorHAnsi"/>
              </w:rPr>
            </w:pPr>
            <w:r w:rsidRPr="000861EA">
              <w:rPr>
                <w:rFonts w:ascii="Verdana" w:eastAsia="Times New Roman" w:hAnsi="Verdana" w:cstheme="majorHAnsi"/>
                <w:color w:val="000000"/>
                <w:lang w:eastAsia="it-IT"/>
              </w:rPr>
              <w:t>17:00 – 19:00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9610B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571FA891" w14:textId="4F0A4798" w:rsidR="009C3303" w:rsidRPr="00926CBF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751E7">
              <w:rPr>
                <w:rFonts w:ascii="Verdana" w:eastAsia="Times New Roman" w:hAnsi="Verdana" w:cstheme="majorHAnsi"/>
                <w:color w:val="000000"/>
                <w:lang w:eastAsia="it-IT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BB173" w14:textId="60636D93" w:rsidR="009C3303" w:rsidRPr="009C3303" w:rsidRDefault="009C3303" w:rsidP="009C3303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3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Documentazione e costruzione del portfolio professionale</w:t>
            </w:r>
          </w:p>
        </w:tc>
      </w:tr>
      <w:tr w:rsidR="009C3303" w:rsidRPr="00926CBF" w14:paraId="074A07D2" w14:textId="77777777" w:rsidTr="00D32F49">
        <w:trPr>
          <w:trHeight w:val="7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76CF" w14:textId="77777777" w:rsidR="009C3303" w:rsidRDefault="009C3303" w:rsidP="009C3303">
            <w:pPr>
              <w:spacing w:line="276" w:lineRule="auto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744A39DF" w14:textId="1E0F9C72" w:rsidR="009C3303" w:rsidRPr="00926CBF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>
              <w:rPr>
                <w:rFonts w:ascii="Verdana" w:eastAsia="Times New Roman" w:hAnsi="Verdana" w:cstheme="majorHAnsi"/>
                <w:color w:val="000000"/>
                <w:lang w:eastAsia="it-IT"/>
              </w:rPr>
              <w:t>4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BCC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5E9B1473" w14:textId="5F8B4096" w:rsidR="009C3303" w:rsidRPr="00926CBF" w:rsidRDefault="00CE25A4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CE25A4">
              <w:rPr>
                <w:rFonts w:ascii="Verdana" w:eastAsia="Times New Roman" w:hAnsi="Verdana" w:cstheme="majorHAnsi"/>
                <w:color w:val="000000"/>
                <w:lang w:eastAsia="it-IT"/>
              </w:rPr>
              <w:t>26/02/2026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59E61" w14:textId="77777777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7E6C641A" w14:textId="415EDC48" w:rsidR="009C3303" w:rsidRPr="00926CBF" w:rsidRDefault="009C3303" w:rsidP="009C3303">
            <w:pPr>
              <w:ind w:firstLine="0"/>
              <w:rPr>
                <w:rFonts w:ascii="Verdana" w:hAnsi="Verdana" w:cstheme="majorHAnsi"/>
              </w:rPr>
            </w:pPr>
            <w:r w:rsidRPr="000861EA">
              <w:rPr>
                <w:rFonts w:ascii="Verdana" w:eastAsia="Times New Roman" w:hAnsi="Verdana" w:cstheme="majorHAnsi"/>
                <w:color w:val="000000"/>
                <w:lang w:eastAsia="it-IT"/>
              </w:rPr>
              <w:t>17:00 – 19:00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FE468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1F4941F8" w14:textId="00D3C101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751E7">
              <w:rPr>
                <w:rFonts w:ascii="Verdana" w:eastAsia="Times New Roman" w:hAnsi="Verdana" w:cstheme="majorHAnsi"/>
                <w:color w:val="000000"/>
                <w:lang w:eastAsia="it-IT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7478C5" w14:textId="616F961D" w:rsidR="009C3303" w:rsidRPr="009C3303" w:rsidRDefault="009C3303" w:rsidP="009C3303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3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Osservazione in classe e attività di peer-to-peer</w:t>
            </w:r>
          </w:p>
        </w:tc>
      </w:tr>
      <w:tr w:rsidR="009C3303" w:rsidRPr="00926CBF" w14:paraId="0E1A1A2A" w14:textId="77777777" w:rsidTr="00D32F49">
        <w:trPr>
          <w:trHeight w:val="7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91E" w14:textId="77777777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3E1E153F" w14:textId="7FCB2D23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>
              <w:rPr>
                <w:rFonts w:ascii="Verdana" w:eastAsia="Times New Roman" w:hAnsi="Verdana" w:cstheme="majorHAnsi"/>
                <w:color w:val="000000"/>
                <w:lang w:eastAsia="it-IT"/>
              </w:rPr>
              <w:t>5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C6C2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2321F6D1" w14:textId="507C8174" w:rsidR="009C3303" w:rsidRPr="00926CBF" w:rsidRDefault="00CE25A4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CE25A4">
              <w:rPr>
                <w:rFonts w:ascii="Verdana" w:eastAsia="Times New Roman" w:hAnsi="Verdana" w:cstheme="majorHAnsi"/>
                <w:color w:val="000000"/>
                <w:lang w:eastAsia="it-IT"/>
              </w:rPr>
              <w:t>05/03/2026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424A18" w14:textId="77777777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69067D1A" w14:textId="7709E27A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0861EA">
              <w:rPr>
                <w:rFonts w:ascii="Verdana" w:eastAsia="Times New Roman" w:hAnsi="Verdana" w:cstheme="majorHAnsi"/>
                <w:color w:val="000000"/>
                <w:lang w:eastAsia="it-IT"/>
              </w:rPr>
              <w:t>17:00 – 19:00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D7763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38FA2BBB" w14:textId="1689DA19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751E7">
              <w:rPr>
                <w:rFonts w:ascii="Verdana" w:eastAsia="Times New Roman" w:hAnsi="Verdana" w:cstheme="majorHAnsi"/>
                <w:color w:val="000000"/>
                <w:lang w:eastAsia="it-IT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C843D" w14:textId="10DEBE17" w:rsidR="009C3303" w:rsidRPr="009C3303" w:rsidRDefault="009C3303" w:rsidP="009C3303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3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Laboratori formativi tematici e buone pratiche didattiche</w:t>
            </w:r>
          </w:p>
        </w:tc>
      </w:tr>
      <w:tr w:rsidR="009C3303" w:rsidRPr="00926CBF" w14:paraId="2420981E" w14:textId="77777777" w:rsidTr="00D32F49">
        <w:trPr>
          <w:trHeight w:val="7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91C3" w14:textId="77777777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5BA3E0CB" w14:textId="5E959DF6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>
              <w:rPr>
                <w:rFonts w:ascii="Verdana" w:eastAsia="Times New Roman" w:hAnsi="Verdana" w:cstheme="majorHAnsi"/>
                <w:color w:val="000000"/>
                <w:lang w:eastAsia="it-IT"/>
              </w:rPr>
              <w:t>6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E43D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38F3B0FA" w14:textId="1A31275C" w:rsidR="009C3303" w:rsidRDefault="00CE25A4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CE25A4">
              <w:rPr>
                <w:rFonts w:ascii="Verdana" w:eastAsia="Times New Roman" w:hAnsi="Verdana" w:cstheme="majorHAnsi"/>
                <w:color w:val="000000"/>
                <w:lang w:eastAsia="it-IT"/>
              </w:rPr>
              <w:t>26/03/2026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2DD99" w14:textId="77777777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77D92981" w14:textId="77216A95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0861EA">
              <w:rPr>
                <w:rFonts w:ascii="Verdana" w:eastAsia="Times New Roman" w:hAnsi="Verdana" w:cstheme="majorHAnsi"/>
                <w:color w:val="000000"/>
                <w:lang w:eastAsia="it-IT"/>
              </w:rPr>
              <w:t>17:00 – 19:00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AC1B2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611A2D07" w14:textId="3315C55F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751E7">
              <w:rPr>
                <w:rFonts w:ascii="Verdana" w:eastAsia="Times New Roman" w:hAnsi="Verdana" w:cstheme="majorHAnsi"/>
                <w:color w:val="000000"/>
                <w:lang w:eastAsia="it-IT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3E466D" w14:textId="4C2F2CE1" w:rsidR="009C3303" w:rsidRPr="009C3303" w:rsidRDefault="009C3303" w:rsidP="009C3303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3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Monitoraggio intermedio e revisione delle evidenze professionali</w:t>
            </w:r>
          </w:p>
        </w:tc>
      </w:tr>
      <w:tr w:rsidR="009C3303" w:rsidRPr="00926CBF" w14:paraId="1B5C1D38" w14:textId="77777777" w:rsidTr="00D32F49">
        <w:trPr>
          <w:trHeight w:val="7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FB1" w14:textId="77777777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11788C8B" w14:textId="051EEEC2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>
              <w:rPr>
                <w:rFonts w:ascii="Verdana" w:eastAsia="Times New Roman" w:hAnsi="Verdana" w:cstheme="majorHAnsi"/>
                <w:color w:val="000000"/>
                <w:lang w:eastAsia="it-IT"/>
              </w:rPr>
              <w:t>7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2344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58B47B93" w14:textId="11916312" w:rsidR="009C3303" w:rsidRDefault="00CE25A4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CE25A4">
              <w:rPr>
                <w:rFonts w:ascii="Verdana" w:eastAsia="Times New Roman" w:hAnsi="Verdana" w:cstheme="majorHAnsi"/>
                <w:color w:val="000000"/>
                <w:lang w:eastAsia="it-IT"/>
              </w:rPr>
              <w:t>16/04/2026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4B601" w14:textId="77777777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1EF59065" w14:textId="00FC2003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0861EA">
              <w:rPr>
                <w:rFonts w:ascii="Verdana" w:eastAsia="Times New Roman" w:hAnsi="Verdana" w:cstheme="majorHAnsi"/>
                <w:color w:val="000000"/>
                <w:lang w:eastAsia="it-IT"/>
              </w:rPr>
              <w:t>17:00 – 19:00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0FA9C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4DB12BF0" w14:textId="221D009D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751E7">
              <w:rPr>
                <w:rFonts w:ascii="Verdana" w:eastAsia="Times New Roman" w:hAnsi="Verdana" w:cstheme="majorHAnsi"/>
                <w:color w:val="000000"/>
                <w:lang w:eastAsia="it-IT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EF6756" w14:textId="48D99A3D" w:rsidR="009C3303" w:rsidRPr="009C3303" w:rsidRDefault="009C3303" w:rsidP="009C3303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3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Preparazione al colloquio finale e bilancio conclusivo</w:t>
            </w:r>
          </w:p>
        </w:tc>
      </w:tr>
      <w:tr w:rsidR="009C3303" w:rsidRPr="00926CBF" w14:paraId="108C2BE7" w14:textId="77777777" w:rsidTr="00D32F49">
        <w:trPr>
          <w:trHeight w:val="7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9532" w14:textId="77777777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37D9B20E" w14:textId="771C5ABB" w:rsidR="009C3303" w:rsidRDefault="009C3303" w:rsidP="009C3303">
            <w:pPr>
              <w:spacing w:line="276" w:lineRule="auto"/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>
              <w:rPr>
                <w:rFonts w:ascii="Verdana" w:eastAsia="Times New Roman" w:hAnsi="Verdana" w:cstheme="majorHAnsi"/>
                <w:color w:val="000000"/>
                <w:lang w:eastAsia="it-IT"/>
              </w:rPr>
              <w:t>8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FE24" w14:textId="77777777" w:rsidR="009C3303" w:rsidRDefault="009C3303" w:rsidP="00CE25A4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35908C38" w14:textId="6CC56AAE" w:rsidR="009C3303" w:rsidRPr="00CE25A4" w:rsidRDefault="00CE25A4" w:rsidP="00CE25A4">
            <w:pPr>
              <w:spacing w:after="240"/>
              <w:ind w:firstLine="0"/>
              <w:jc w:val="center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it-IT"/>
              </w:rPr>
            </w:pPr>
            <w:r w:rsidRPr="00CE25A4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eastAsia="it-IT"/>
              </w:rPr>
              <w:t>Da calendarizzare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3235A" w14:textId="77777777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055FFE9D" w14:textId="29A736EE" w:rsidR="009C3303" w:rsidRDefault="009C3303" w:rsidP="009C3303">
            <w:pPr>
              <w:ind w:firstLine="0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0861EA">
              <w:rPr>
                <w:rFonts w:ascii="Verdana" w:eastAsia="Times New Roman" w:hAnsi="Verdana" w:cstheme="majorHAnsi"/>
                <w:color w:val="000000"/>
                <w:lang w:eastAsia="it-IT"/>
              </w:rPr>
              <w:t>17:00 – 19:00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E5252" w14:textId="77777777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  <w:p w14:paraId="4EB77E56" w14:textId="09B04502" w:rsidR="009C3303" w:rsidRDefault="009C3303" w:rsidP="009C3303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751E7">
              <w:rPr>
                <w:rFonts w:ascii="Verdana" w:eastAsia="Times New Roman" w:hAnsi="Verdana" w:cstheme="majorHAnsi"/>
                <w:color w:val="000000"/>
                <w:lang w:eastAsia="it-IT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769702" w14:textId="5EFF0294" w:rsidR="009C3303" w:rsidRPr="009C3303" w:rsidRDefault="009C3303" w:rsidP="009C3303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C3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Sintesi del percorso e sviluppo professionale continuo</w:t>
            </w:r>
          </w:p>
        </w:tc>
      </w:tr>
      <w:tr w:rsidR="0097438C" w:rsidRPr="00926CBF" w14:paraId="4E3DA553" w14:textId="77777777" w:rsidTr="00D03E35">
        <w:trPr>
          <w:trHeight w:val="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C39"/>
          </w:tcPr>
          <w:p w14:paraId="4ABC2413" w14:textId="77777777" w:rsidR="0097438C" w:rsidRPr="00926CBF" w:rsidRDefault="0097438C" w:rsidP="0097438C">
            <w:pPr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C39"/>
            <w:noWrap/>
            <w:vAlign w:val="bottom"/>
            <w:hideMark/>
          </w:tcPr>
          <w:p w14:paraId="2EC0D953" w14:textId="362A8551" w:rsidR="0097438C" w:rsidRPr="00926CBF" w:rsidRDefault="0097438C" w:rsidP="0097438C">
            <w:pPr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C39"/>
            <w:vAlign w:val="center"/>
            <w:hideMark/>
          </w:tcPr>
          <w:p w14:paraId="375E18A0" w14:textId="184953BD" w:rsidR="0097438C" w:rsidRPr="00926CBF" w:rsidRDefault="0097438C" w:rsidP="0097438C">
            <w:pPr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 w:rsidRPr="00926CBF">
              <w:rPr>
                <w:rFonts w:ascii="Verdana" w:eastAsia="Times New Roman" w:hAnsi="Verdana" w:cstheme="majorHAnsi"/>
                <w:color w:val="000000"/>
                <w:lang w:eastAsia="it-IT"/>
              </w:rPr>
              <w:t>TOT.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C39"/>
            <w:vAlign w:val="center"/>
            <w:hideMark/>
          </w:tcPr>
          <w:p w14:paraId="2FE372F0" w14:textId="171ACC87" w:rsidR="0097438C" w:rsidRPr="00926CBF" w:rsidRDefault="009C3303" w:rsidP="0097438C">
            <w:pPr>
              <w:ind w:firstLine="0"/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  <w:r>
              <w:rPr>
                <w:rFonts w:ascii="Verdana" w:eastAsia="Times New Roman" w:hAnsi="Verdana" w:cstheme="majorHAnsi"/>
                <w:color w:val="000000"/>
                <w:lang w:eastAsia="it-IT"/>
              </w:rPr>
              <w:t>16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C39"/>
            <w:noWrap/>
            <w:vAlign w:val="bottom"/>
            <w:hideMark/>
          </w:tcPr>
          <w:p w14:paraId="43BD3F99" w14:textId="501E2EEF" w:rsidR="0097438C" w:rsidRPr="00926CBF" w:rsidRDefault="0097438C" w:rsidP="0097438C">
            <w:pPr>
              <w:jc w:val="center"/>
              <w:rPr>
                <w:rFonts w:ascii="Verdana" w:eastAsia="Times New Roman" w:hAnsi="Verdana" w:cstheme="majorHAnsi"/>
                <w:color w:val="000000"/>
                <w:lang w:eastAsia="it-IT"/>
              </w:rPr>
            </w:pPr>
          </w:p>
        </w:tc>
      </w:tr>
    </w:tbl>
    <w:p w14:paraId="29074C17" w14:textId="77777777" w:rsidR="0097438C" w:rsidRDefault="0097438C" w:rsidP="008113DA">
      <w:pPr>
        <w:pStyle w:val="Paragrafoelenco"/>
        <w:tabs>
          <w:tab w:val="left" w:pos="808"/>
        </w:tabs>
        <w:ind w:left="1069" w:firstLine="0"/>
        <w:rPr>
          <w:rStyle w:val="Collegamentoipertestuale"/>
          <w:rFonts w:ascii="Arial" w:hAnsi="Arial" w:cs="Arial"/>
          <w:shd w:val="clear" w:color="auto" w:fill="FFFFFF"/>
        </w:rPr>
      </w:pPr>
      <w:bookmarkStart w:id="1" w:name="_GoBack"/>
      <w:bookmarkEnd w:id="1"/>
    </w:p>
    <w:sectPr w:rsidR="0097438C" w:rsidSect="002E6920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E19"/>
    <w:multiLevelType w:val="hybridMultilevel"/>
    <w:tmpl w:val="C35080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C66EF"/>
    <w:multiLevelType w:val="hybridMultilevel"/>
    <w:tmpl w:val="B17682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7613F"/>
    <w:multiLevelType w:val="hybridMultilevel"/>
    <w:tmpl w:val="17A687B2"/>
    <w:lvl w:ilvl="0" w:tplc="0410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3">
    <w:nsid w:val="07B8570A"/>
    <w:multiLevelType w:val="hybridMultilevel"/>
    <w:tmpl w:val="E5463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65DD7"/>
    <w:multiLevelType w:val="multilevel"/>
    <w:tmpl w:val="7130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D3967"/>
    <w:multiLevelType w:val="multilevel"/>
    <w:tmpl w:val="D1BC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444B9"/>
    <w:multiLevelType w:val="hybridMultilevel"/>
    <w:tmpl w:val="768C6C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030070"/>
    <w:multiLevelType w:val="hybridMultilevel"/>
    <w:tmpl w:val="F9140D04"/>
    <w:lvl w:ilvl="0" w:tplc="AAD065A6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22245"/>
    <w:multiLevelType w:val="hybridMultilevel"/>
    <w:tmpl w:val="C2FA7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E311C"/>
    <w:multiLevelType w:val="hybridMultilevel"/>
    <w:tmpl w:val="84C2AC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C5180A"/>
    <w:multiLevelType w:val="hybridMultilevel"/>
    <w:tmpl w:val="CCBA91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141DAC"/>
    <w:multiLevelType w:val="hybridMultilevel"/>
    <w:tmpl w:val="F5FA3938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>
    <w:nsid w:val="30BB2038"/>
    <w:multiLevelType w:val="hybridMultilevel"/>
    <w:tmpl w:val="632CEE54"/>
    <w:lvl w:ilvl="0" w:tplc="0410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31DA2EB1"/>
    <w:multiLevelType w:val="multilevel"/>
    <w:tmpl w:val="EF6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0361A"/>
    <w:multiLevelType w:val="multilevel"/>
    <w:tmpl w:val="3FBEBC68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hint="default"/>
        <w:color w:val="auto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15">
    <w:nsid w:val="3F376CF8"/>
    <w:multiLevelType w:val="multilevel"/>
    <w:tmpl w:val="7E42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07C83"/>
    <w:multiLevelType w:val="hybridMultilevel"/>
    <w:tmpl w:val="1200EF26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7">
    <w:nsid w:val="3FB53408"/>
    <w:multiLevelType w:val="hybridMultilevel"/>
    <w:tmpl w:val="B7A49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86C2D"/>
    <w:multiLevelType w:val="hybridMultilevel"/>
    <w:tmpl w:val="37F64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94C2A"/>
    <w:multiLevelType w:val="hybridMultilevel"/>
    <w:tmpl w:val="80825B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38404E"/>
    <w:multiLevelType w:val="hybridMultilevel"/>
    <w:tmpl w:val="541AF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2727A"/>
    <w:multiLevelType w:val="hybridMultilevel"/>
    <w:tmpl w:val="899E02BE"/>
    <w:lvl w:ilvl="0" w:tplc="AAD065A6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0DA6"/>
    <w:multiLevelType w:val="hybridMultilevel"/>
    <w:tmpl w:val="7EA2A9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F82637"/>
    <w:multiLevelType w:val="hybridMultilevel"/>
    <w:tmpl w:val="A0A6A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6690D"/>
    <w:multiLevelType w:val="multilevel"/>
    <w:tmpl w:val="ACE0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7C5E33"/>
    <w:multiLevelType w:val="hybridMultilevel"/>
    <w:tmpl w:val="1354C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6335D"/>
    <w:multiLevelType w:val="multilevel"/>
    <w:tmpl w:val="4D3A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3D0597"/>
    <w:multiLevelType w:val="multilevel"/>
    <w:tmpl w:val="3FBEBC68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hint="default"/>
        <w:color w:val="auto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28">
    <w:nsid w:val="730D7CFA"/>
    <w:multiLevelType w:val="hybridMultilevel"/>
    <w:tmpl w:val="68D2D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197234"/>
    <w:multiLevelType w:val="hybridMultilevel"/>
    <w:tmpl w:val="054EE4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8"/>
  </w:num>
  <w:num w:numId="4">
    <w:abstractNumId w:val="14"/>
  </w:num>
  <w:num w:numId="5">
    <w:abstractNumId w:val="1"/>
  </w:num>
  <w:num w:numId="6">
    <w:abstractNumId w:val="16"/>
  </w:num>
  <w:num w:numId="7">
    <w:abstractNumId w:val="6"/>
  </w:num>
  <w:num w:numId="8">
    <w:abstractNumId w:val="22"/>
  </w:num>
  <w:num w:numId="9">
    <w:abstractNumId w:val="0"/>
  </w:num>
  <w:num w:numId="10">
    <w:abstractNumId w:val="10"/>
  </w:num>
  <w:num w:numId="11">
    <w:abstractNumId w:val="29"/>
  </w:num>
  <w:num w:numId="12">
    <w:abstractNumId w:val="17"/>
  </w:num>
  <w:num w:numId="13">
    <w:abstractNumId w:val="3"/>
  </w:num>
  <w:num w:numId="14">
    <w:abstractNumId w:val="2"/>
  </w:num>
  <w:num w:numId="15">
    <w:abstractNumId w:val="11"/>
  </w:num>
  <w:num w:numId="16">
    <w:abstractNumId w:val="12"/>
  </w:num>
  <w:num w:numId="17">
    <w:abstractNumId w:val="27"/>
  </w:num>
  <w:num w:numId="18">
    <w:abstractNumId w:val="21"/>
  </w:num>
  <w:num w:numId="19">
    <w:abstractNumId w:val="8"/>
  </w:num>
  <w:num w:numId="20">
    <w:abstractNumId w:val="20"/>
  </w:num>
  <w:num w:numId="21">
    <w:abstractNumId w:val="7"/>
  </w:num>
  <w:num w:numId="22">
    <w:abstractNumId w:val="23"/>
  </w:num>
  <w:num w:numId="23">
    <w:abstractNumId w:val="25"/>
  </w:num>
  <w:num w:numId="24">
    <w:abstractNumId w:val="9"/>
  </w:num>
  <w:num w:numId="25">
    <w:abstractNumId w:val="5"/>
  </w:num>
  <w:num w:numId="26">
    <w:abstractNumId w:val="15"/>
  </w:num>
  <w:num w:numId="27">
    <w:abstractNumId w:val="24"/>
  </w:num>
  <w:num w:numId="28">
    <w:abstractNumId w:val="13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59"/>
    <w:rsid w:val="0001656C"/>
    <w:rsid w:val="0002387E"/>
    <w:rsid w:val="000254BB"/>
    <w:rsid w:val="00035E5C"/>
    <w:rsid w:val="00087D29"/>
    <w:rsid w:val="000B03D1"/>
    <w:rsid w:val="00162587"/>
    <w:rsid w:val="001704CB"/>
    <w:rsid w:val="0017316C"/>
    <w:rsid w:val="00180023"/>
    <w:rsid w:val="0018319D"/>
    <w:rsid w:val="001B2A41"/>
    <w:rsid w:val="002C2450"/>
    <w:rsid w:val="002E6920"/>
    <w:rsid w:val="003534CF"/>
    <w:rsid w:val="003727EC"/>
    <w:rsid w:val="003C33D7"/>
    <w:rsid w:val="003D5A27"/>
    <w:rsid w:val="003F18D6"/>
    <w:rsid w:val="003F6499"/>
    <w:rsid w:val="00414E29"/>
    <w:rsid w:val="0046001A"/>
    <w:rsid w:val="00461033"/>
    <w:rsid w:val="004B4580"/>
    <w:rsid w:val="004D0E71"/>
    <w:rsid w:val="0053363C"/>
    <w:rsid w:val="005A5B54"/>
    <w:rsid w:val="005C2A24"/>
    <w:rsid w:val="00603AB2"/>
    <w:rsid w:val="006178D5"/>
    <w:rsid w:val="00650B10"/>
    <w:rsid w:val="00671702"/>
    <w:rsid w:val="006978A3"/>
    <w:rsid w:val="006D2048"/>
    <w:rsid w:val="006D44D1"/>
    <w:rsid w:val="006F3885"/>
    <w:rsid w:val="00801209"/>
    <w:rsid w:val="008113DA"/>
    <w:rsid w:val="00876105"/>
    <w:rsid w:val="008864C6"/>
    <w:rsid w:val="008A2F50"/>
    <w:rsid w:val="008B5259"/>
    <w:rsid w:val="008D4E8C"/>
    <w:rsid w:val="00914526"/>
    <w:rsid w:val="00917CD7"/>
    <w:rsid w:val="00926CBF"/>
    <w:rsid w:val="0097438C"/>
    <w:rsid w:val="00974CC5"/>
    <w:rsid w:val="009C20FB"/>
    <w:rsid w:val="009C3303"/>
    <w:rsid w:val="009D13E0"/>
    <w:rsid w:val="009D3215"/>
    <w:rsid w:val="009D45BE"/>
    <w:rsid w:val="00A058B9"/>
    <w:rsid w:val="00A562DC"/>
    <w:rsid w:val="00AA0B77"/>
    <w:rsid w:val="00AC56A0"/>
    <w:rsid w:val="00AD2996"/>
    <w:rsid w:val="00AD3159"/>
    <w:rsid w:val="00AF78BC"/>
    <w:rsid w:val="00B42304"/>
    <w:rsid w:val="00B469FA"/>
    <w:rsid w:val="00B86E45"/>
    <w:rsid w:val="00B954FE"/>
    <w:rsid w:val="00BB0E5B"/>
    <w:rsid w:val="00BD259C"/>
    <w:rsid w:val="00BD42CB"/>
    <w:rsid w:val="00C0565C"/>
    <w:rsid w:val="00C30911"/>
    <w:rsid w:val="00CB740D"/>
    <w:rsid w:val="00CC00F1"/>
    <w:rsid w:val="00CC215A"/>
    <w:rsid w:val="00CE25A4"/>
    <w:rsid w:val="00D03E35"/>
    <w:rsid w:val="00D06617"/>
    <w:rsid w:val="00D42252"/>
    <w:rsid w:val="00D73B95"/>
    <w:rsid w:val="00DA7F79"/>
    <w:rsid w:val="00E010D9"/>
    <w:rsid w:val="00E035A3"/>
    <w:rsid w:val="00F01760"/>
    <w:rsid w:val="00F03637"/>
    <w:rsid w:val="00F4739F"/>
    <w:rsid w:val="00F80F64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6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8B9"/>
  </w:style>
  <w:style w:type="paragraph" w:styleId="Titolo1">
    <w:name w:val="heading 1"/>
    <w:basedOn w:val="Normale"/>
    <w:next w:val="Normale"/>
    <w:link w:val="Titolo1Carattere"/>
    <w:uiPriority w:val="9"/>
    <w:qFormat/>
    <w:rsid w:val="00A058B9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4"/>
    <w:unhideWhenUsed/>
    <w:qFormat/>
    <w:rsid w:val="00A058B9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58B9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058B9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058B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58B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58B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58B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58B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58B9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4"/>
    <w:rsid w:val="00A058B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58B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058B9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058B9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58B9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58B9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58B9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58B9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058B9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58B9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058B9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58B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58B9"/>
    <w:rPr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058B9"/>
    <w:rPr>
      <w:b/>
      <w:bCs/>
      <w:spacing w:val="0"/>
    </w:rPr>
  </w:style>
  <w:style w:type="character" w:styleId="Enfasicorsivo">
    <w:name w:val="Emphasis"/>
    <w:uiPriority w:val="20"/>
    <w:qFormat/>
    <w:rsid w:val="00A058B9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A058B9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058B9"/>
  </w:style>
  <w:style w:type="paragraph" w:styleId="Paragrafoelenco">
    <w:name w:val="List Paragraph"/>
    <w:basedOn w:val="Normale"/>
    <w:uiPriority w:val="34"/>
    <w:qFormat/>
    <w:rsid w:val="00A058B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058B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58B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58B9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58B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Enfasidelicata">
    <w:name w:val="Subtle Emphasis"/>
    <w:uiPriority w:val="19"/>
    <w:qFormat/>
    <w:rsid w:val="00A058B9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A058B9"/>
    <w:rPr>
      <w:b/>
      <w:bCs/>
      <w:i/>
      <w:iCs/>
      <w:color w:val="4472C4" w:themeColor="accent1"/>
      <w:sz w:val="22"/>
      <w:szCs w:val="22"/>
    </w:rPr>
  </w:style>
  <w:style w:type="character" w:styleId="Riferimentodelicato">
    <w:name w:val="Subtle Reference"/>
    <w:uiPriority w:val="31"/>
    <w:qFormat/>
    <w:rsid w:val="00A058B9"/>
    <w:rPr>
      <w:color w:val="auto"/>
      <w:u w:val="single" w:color="A5A5A5" w:themeColor="accent3"/>
    </w:rPr>
  </w:style>
  <w:style w:type="character" w:styleId="Riferimentointenso">
    <w:name w:val="Intense Reference"/>
    <w:basedOn w:val="Carpredefinitoparagrafo"/>
    <w:uiPriority w:val="32"/>
    <w:qFormat/>
    <w:rsid w:val="00A058B9"/>
    <w:rPr>
      <w:b/>
      <w:bCs/>
      <w:color w:val="7B7B7B" w:themeColor="accent3" w:themeShade="BF"/>
      <w:u w:val="single" w:color="A5A5A5" w:themeColor="accent3"/>
    </w:rPr>
  </w:style>
  <w:style w:type="character" w:styleId="Titolodellibro">
    <w:name w:val="Book Title"/>
    <w:basedOn w:val="Carpredefinitoparagrafo"/>
    <w:uiPriority w:val="33"/>
    <w:qFormat/>
    <w:rsid w:val="00A058B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unhideWhenUsed/>
    <w:qFormat/>
    <w:rsid w:val="00A058B9"/>
    <w:pPr>
      <w:outlineLvl w:val="9"/>
    </w:pPr>
  </w:style>
  <w:style w:type="character" w:customStyle="1" w:styleId="il">
    <w:name w:val="il"/>
    <w:basedOn w:val="Carpredefinitoparagrafo"/>
    <w:rsid w:val="008B5259"/>
  </w:style>
  <w:style w:type="character" w:customStyle="1" w:styleId="apple-converted-space">
    <w:name w:val="apple-converted-space"/>
    <w:basedOn w:val="Carpredefinitoparagrafo"/>
    <w:rsid w:val="008B5259"/>
  </w:style>
  <w:style w:type="table" w:styleId="Grigliatabella">
    <w:name w:val="Table Grid"/>
    <w:basedOn w:val="Tabellanormale"/>
    <w:uiPriority w:val="39"/>
    <w:rsid w:val="008B5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D0E7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D0E7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704C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13DA"/>
    <w:rPr>
      <w:color w:val="954F72" w:themeColor="followedHyperlink"/>
      <w:u w:val="single"/>
    </w:rPr>
  </w:style>
  <w:style w:type="paragraph" w:customStyle="1" w:styleId="p1">
    <w:name w:val="p1"/>
    <w:basedOn w:val="Normale"/>
    <w:rsid w:val="0097438C"/>
    <w:pPr>
      <w:ind w:firstLine="0"/>
    </w:pPr>
    <w:rPr>
      <w:rFonts w:ascii="Times New Roman" w:eastAsia="Times New Roman" w:hAnsi="Times New Roman" w:cs="Times New Roman"/>
      <w:color w:val="000000"/>
      <w:sz w:val="18"/>
      <w:szCs w:val="18"/>
      <w:lang w:eastAsia="it-IT"/>
    </w:rPr>
  </w:style>
  <w:style w:type="character" w:customStyle="1" w:styleId="s1">
    <w:name w:val="s1"/>
    <w:basedOn w:val="Carpredefinitoparagrafo"/>
    <w:rsid w:val="0097438C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8B9"/>
  </w:style>
  <w:style w:type="paragraph" w:styleId="Titolo1">
    <w:name w:val="heading 1"/>
    <w:basedOn w:val="Normale"/>
    <w:next w:val="Normale"/>
    <w:link w:val="Titolo1Carattere"/>
    <w:uiPriority w:val="9"/>
    <w:qFormat/>
    <w:rsid w:val="00A058B9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4"/>
    <w:unhideWhenUsed/>
    <w:qFormat/>
    <w:rsid w:val="00A058B9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58B9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058B9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058B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58B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58B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58B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58B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58B9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4"/>
    <w:rsid w:val="00A058B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58B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058B9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058B9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58B9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58B9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58B9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58B9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058B9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58B9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058B9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58B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58B9"/>
    <w:rPr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058B9"/>
    <w:rPr>
      <w:b/>
      <w:bCs/>
      <w:spacing w:val="0"/>
    </w:rPr>
  </w:style>
  <w:style w:type="character" w:styleId="Enfasicorsivo">
    <w:name w:val="Emphasis"/>
    <w:uiPriority w:val="20"/>
    <w:qFormat/>
    <w:rsid w:val="00A058B9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A058B9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058B9"/>
  </w:style>
  <w:style w:type="paragraph" w:styleId="Paragrafoelenco">
    <w:name w:val="List Paragraph"/>
    <w:basedOn w:val="Normale"/>
    <w:uiPriority w:val="34"/>
    <w:qFormat/>
    <w:rsid w:val="00A058B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058B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58B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58B9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58B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Enfasidelicata">
    <w:name w:val="Subtle Emphasis"/>
    <w:uiPriority w:val="19"/>
    <w:qFormat/>
    <w:rsid w:val="00A058B9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A058B9"/>
    <w:rPr>
      <w:b/>
      <w:bCs/>
      <w:i/>
      <w:iCs/>
      <w:color w:val="4472C4" w:themeColor="accent1"/>
      <w:sz w:val="22"/>
      <w:szCs w:val="22"/>
    </w:rPr>
  </w:style>
  <w:style w:type="character" w:styleId="Riferimentodelicato">
    <w:name w:val="Subtle Reference"/>
    <w:uiPriority w:val="31"/>
    <w:qFormat/>
    <w:rsid w:val="00A058B9"/>
    <w:rPr>
      <w:color w:val="auto"/>
      <w:u w:val="single" w:color="A5A5A5" w:themeColor="accent3"/>
    </w:rPr>
  </w:style>
  <w:style w:type="character" w:styleId="Riferimentointenso">
    <w:name w:val="Intense Reference"/>
    <w:basedOn w:val="Carpredefinitoparagrafo"/>
    <w:uiPriority w:val="32"/>
    <w:qFormat/>
    <w:rsid w:val="00A058B9"/>
    <w:rPr>
      <w:b/>
      <w:bCs/>
      <w:color w:val="7B7B7B" w:themeColor="accent3" w:themeShade="BF"/>
      <w:u w:val="single" w:color="A5A5A5" w:themeColor="accent3"/>
    </w:rPr>
  </w:style>
  <w:style w:type="character" w:styleId="Titolodellibro">
    <w:name w:val="Book Title"/>
    <w:basedOn w:val="Carpredefinitoparagrafo"/>
    <w:uiPriority w:val="33"/>
    <w:qFormat/>
    <w:rsid w:val="00A058B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unhideWhenUsed/>
    <w:qFormat/>
    <w:rsid w:val="00A058B9"/>
    <w:pPr>
      <w:outlineLvl w:val="9"/>
    </w:pPr>
  </w:style>
  <w:style w:type="character" w:customStyle="1" w:styleId="il">
    <w:name w:val="il"/>
    <w:basedOn w:val="Carpredefinitoparagrafo"/>
    <w:rsid w:val="008B5259"/>
  </w:style>
  <w:style w:type="character" w:customStyle="1" w:styleId="apple-converted-space">
    <w:name w:val="apple-converted-space"/>
    <w:basedOn w:val="Carpredefinitoparagrafo"/>
    <w:rsid w:val="008B5259"/>
  </w:style>
  <w:style w:type="table" w:styleId="Grigliatabella">
    <w:name w:val="Table Grid"/>
    <w:basedOn w:val="Tabellanormale"/>
    <w:uiPriority w:val="39"/>
    <w:rsid w:val="008B5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D0E7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D0E7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704C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13DA"/>
    <w:rPr>
      <w:color w:val="954F72" w:themeColor="followedHyperlink"/>
      <w:u w:val="single"/>
    </w:rPr>
  </w:style>
  <w:style w:type="paragraph" w:customStyle="1" w:styleId="p1">
    <w:name w:val="p1"/>
    <w:basedOn w:val="Normale"/>
    <w:rsid w:val="0097438C"/>
    <w:pPr>
      <w:ind w:firstLine="0"/>
    </w:pPr>
    <w:rPr>
      <w:rFonts w:ascii="Times New Roman" w:eastAsia="Times New Roman" w:hAnsi="Times New Roman" w:cs="Times New Roman"/>
      <w:color w:val="000000"/>
      <w:sz w:val="18"/>
      <w:szCs w:val="18"/>
      <w:lang w:eastAsia="it-IT"/>
    </w:rPr>
  </w:style>
  <w:style w:type="character" w:customStyle="1" w:styleId="s1">
    <w:name w:val="s1"/>
    <w:basedOn w:val="Carpredefinitoparagrafo"/>
    <w:rsid w:val="0097438C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Grigiante</dc:creator>
  <cp:lastModifiedBy>Giuseppe Fidone</cp:lastModifiedBy>
  <cp:revision>2</cp:revision>
  <dcterms:created xsi:type="dcterms:W3CDTF">2025-11-25T12:16:00Z</dcterms:created>
  <dcterms:modified xsi:type="dcterms:W3CDTF">2025-11-25T12:16:00Z</dcterms:modified>
</cp:coreProperties>
</file>